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0F" w:rsidRDefault="00227B0F">
      <w:pPr>
        <w:pStyle w:val="21"/>
        <w:framePr w:wrap="none" w:vAnchor="page" w:hAnchor="page" w:x="1277" w:y="6096"/>
        <w:shd w:val="clear" w:color="auto" w:fill="auto"/>
        <w:spacing w:before="0" w:line="190" w:lineRule="exact"/>
        <w:ind w:left="100"/>
        <w:jc w:val="both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6E7FE7" w:rsidRDefault="006E7FE7" w:rsidP="005939F9">
      <w:pPr>
        <w:pStyle w:val="a7"/>
      </w:pPr>
    </w:p>
    <w:p w:rsidR="00BD35BF" w:rsidRPr="0024313B" w:rsidRDefault="00BD35BF" w:rsidP="00BD35B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07.05.2018 г. №24</w:t>
      </w:r>
    </w:p>
    <w:p w:rsidR="00BD35BF" w:rsidRPr="0024313B" w:rsidRDefault="00BD35BF" w:rsidP="00BD35B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4313B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BD35BF" w:rsidRPr="0024313B" w:rsidRDefault="00BD35BF" w:rsidP="00BD35B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4313B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BD35BF" w:rsidRPr="0024313B" w:rsidRDefault="00BD35BF" w:rsidP="00BD35B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4313B">
        <w:rPr>
          <w:rFonts w:ascii="Arial" w:eastAsia="Calibri" w:hAnsi="Arial" w:cs="Arial"/>
          <w:b/>
          <w:sz w:val="28"/>
          <w:szCs w:val="28"/>
        </w:rPr>
        <w:t>КУЙТУНСКИЙ РАЙОН</w:t>
      </w:r>
    </w:p>
    <w:p w:rsidR="00BD35BF" w:rsidRPr="0024313B" w:rsidRDefault="00BD35BF" w:rsidP="00BD35B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4313B">
        <w:rPr>
          <w:rFonts w:ascii="Arial" w:eastAsia="Calibri" w:hAnsi="Arial" w:cs="Arial"/>
          <w:b/>
          <w:sz w:val="28"/>
          <w:szCs w:val="28"/>
        </w:rPr>
        <w:t>ТУЛЮШСКОЕ МУНИЦИПАЛЬНОЕ ОБРАЗОВАНИЕ</w:t>
      </w:r>
    </w:p>
    <w:p w:rsidR="00BD35BF" w:rsidRDefault="00BD35BF" w:rsidP="00BD35BF">
      <w:pPr>
        <w:jc w:val="center"/>
        <w:rPr>
          <w:rFonts w:ascii="Arial" w:eastAsia="Times New Roman" w:hAnsi="Arial" w:cs="Arial"/>
        </w:rPr>
      </w:pPr>
      <w:r w:rsidRPr="0024313B">
        <w:rPr>
          <w:rFonts w:ascii="Arial" w:eastAsia="Calibri" w:hAnsi="Arial" w:cs="Arial"/>
          <w:b/>
          <w:sz w:val="28"/>
          <w:szCs w:val="28"/>
        </w:rPr>
        <w:t>РЕШЕНИЕ</w:t>
      </w:r>
    </w:p>
    <w:p w:rsidR="005939F9" w:rsidRPr="00B4088E" w:rsidRDefault="005939F9" w:rsidP="005939F9">
      <w:pPr>
        <w:jc w:val="center"/>
        <w:rPr>
          <w:rFonts w:ascii="Times New Roman" w:hAnsi="Times New Roman" w:cs="Times New Roman"/>
        </w:rPr>
      </w:pPr>
    </w:p>
    <w:p w:rsidR="005939F9" w:rsidRPr="00B4088E" w:rsidRDefault="005939F9" w:rsidP="005939F9">
      <w:pPr>
        <w:rPr>
          <w:rFonts w:ascii="Times New Roman" w:hAnsi="Times New Roman" w:cs="Times New Roman"/>
        </w:rPr>
      </w:pPr>
    </w:p>
    <w:p w:rsidR="00283BF5" w:rsidRPr="00BD35BF" w:rsidRDefault="00BD35BF" w:rsidP="00BD35BF">
      <w:pPr>
        <w:jc w:val="center"/>
        <w:rPr>
          <w:rFonts w:ascii="Arial" w:hAnsi="Arial" w:cs="Arial"/>
          <w:b/>
          <w:sz w:val="28"/>
          <w:szCs w:val="28"/>
        </w:rPr>
      </w:pPr>
      <w:r w:rsidRPr="00BD35BF">
        <w:rPr>
          <w:rFonts w:ascii="Arial" w:hAnsi="Arial" w:cs="Arial"/>
          <w:b/>
          <w:sz w:val="28"/>
          <w:szCs w:val="28"/>
        </w:rPr>
        <w:t>ОБ УТВЕРЖДЕНИИ ПОЛОЖЕНИЯ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35BF">
        <w:rPr>
          <w:rFonts w:ascii="Arial" w:hAnsi="Arial" w:cs="Arial"/>
          <w:b/>
          <w:sz w:val="28"/>
          <w:szCs w:val="28"/>
        </w:rPr>
        <w:t>ОБ ОПЛАТЕ ТРУДА ГЛАВЫ</w:t>
      </w:r>
    </w:p>
    <w:p w:rsidR="005939F9" w:rsidRPr="00BD35BF" w:rsidRDefault="00BD35BF" w:rsidP="00BD35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ТУЛЮШСКОГО МО </w:t>
      </w:r>
    </w:p>
    <w:p w:rsidR="00B4088E" w:rsidRDefault="00B4088E" w:rsidP="00A255FB">
      <w:pPr>
        <w:jc w:val="both"/>
      </w:pPr>
    </w:p>
    <w:p w:rsidR="00B4088E" w:rsidRPr="00BD35BF" w:rsidRDefault="00B4088E" w:rsidP="00BD35BF">
      <w:pPr>
        <w:pStyle w:val="a7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 xml:space="preserve">Руководствуясь Федеральным законом от 6 октября 2003 </w:t>
      </w:r>
      <w:r w:rsidR="00342ED6" w:rsidRPr="00BD35BF">
        <w:rPr>
          <w:rFonts w:ascii="Arial" w:hAnsi="Arial" w:cs="Arial"/>
        </w:rPr>
        <w:t>года №131</w:t>
      </w:r>
      <w:r w:rsidRPr="00BD35BF">
        <w:rPr>
          <w:rFonts w:ascii="Arial" w:hAnsi="Arial" w:cs="Arial"/>
        </w:rPr>
        <w:t>-ФЗ «Об общих</w:t>
      </w:r>
      <w:r w:rsidR="00342ED6" w:rsidRPr="00BD35BF">
        <w:rPr>
          <w:rFonts w:ascii="Arial" w:hAnsi="Arial" w:cs="Arial"/>
        </w:rPr>
        <w:t xml:space="preserve"> принципах </w:t>
      </w:r>
      <w:r w:rsidRPr="00BD35BF">
        <w:rPr>
          <w:rFonts w:ascii="Arial" w:hAnsi="Arial" w:cs="Arial"/>
        </w:rPr>
        <w:t xml:space="preserve"> организации местного самоуправления в </w:t>
      </w:r>
      <w:r w:rsidR="00342ED6" w:rsidRPr="00BD35BF">
        <w:rPr>
          <w:rFonts w:ascii="Arial" w:hAnsi="Arial" w:cs="Arial"/>
        </w:rPr>
        <w:t>Российской Федерации». Законом  Иркутс</w:t>
      </w:r>
      <w:r w:rsidRPr="00BD35BF">
        <w:rPr>
          <w:rFonts w:ascii="Arial" w:hAnsi="Arial" w:cs="Arial"/>
        </w:rPr>
        <w:t>кой о</w:t>
      </w:r>
      <w:r w:rsidR="00342ED6" w:rsidRPr="00BD35BF">
        <w:rPr>
          <w:rFonts w:ascii="Arial" w:hAnsi="Arial" w:cs="Arial"/>
        </w:rPr>
        <w:t>бласти от 17 декабря 2008года  №</w:t>
      </w:r>
      <w:r w:rsidRPr="00BD35BF">
        <w:rPr>
          <w:rFonts w:ascii="Arial" w:hAnsi="Arial" w:cs="Arial"/>
        </w:rPr>
        <w:t xml:space="preserve">122-оз «О гарантиях осуществления полномочий </w:t>
      </w:r>
      <w:r w:rsidR="00342ED6" w:rsidRPr="00BD35BF">
        <w:rPr>
          <w:rFonts w:ascii="Arial" w:hAnsi="Arial" w:cs="Arial"/>
        </w:rPr>
        <w:t xml:space="preserve"> депутата, </w:t>
      </w:r>
      <w:r w:rsidRPr="00BD35BF">
        <w:rPr>
          <w:rFonts w:ascii="Arial" w:hAnsi="Arial" w:cs="Arial"/>
        </w:rPr>
        <w:t xml:space="preserve"> члена выборною органа </w:t>
      </w:r>
      <w:r w:rsidR="00342ED6" w:rsidRPr="00BD35BF">
        <w:rPr>
          <w:rFonts w:ascii="Arial" w:hAnsi="Arial" w:cs="Arial"/>
        </w:rPr>
        <w:t xml:space="preserve">местного  самоуправления, выборного </w:t>
      </w:r>
      <w:r w:rsidRPr="00BD35BF">
        <w:rPr>
          <w:rFonts w:ascii="Arial" w:hAnsi="Arial" w:cs="Arial"/>
        </w:rPr>
        <w:t xml:space="preserve"> должностного лица </w:t>
      </w:r>
      <w:r w:rsidR="00342ED6" w:rsidRPr="00BD35BF">
        <w:rPr>
          <w:rFonts w:ascii="Arial" w:hAnsi="Arial" w:cs="Arial"/>
        </w:rPr>
        <w:t xml:space="preserve"> местного</w:t>
      </w:r>
      <w:r w:rsidRPr="00BD35BF">
        <w:rPr>
          <w:rFonts w:ascii="Arial" w:hAnsi="Arial" w:cs="Arial"/>
        </w:rPr>
        <w:t xml:space="preserve"> самоуправления в Иркутск</w:t>
      </w:r>
      <w:r w:rsidR="00342ED6" w:rsidRPr="00BD35BF">
        <w:rPr>
          <w:rFonts w:ascii="Arial" w:hAnsi="Arial" w:cs="Arial"/>
        </w:rPr>
        <w:t xml:space="preserve">ой </w:t>
      </w:r>
      <w:r w:rsidR="00342ED6" w:rsidRPr="00BD35BF">
        <w:rPr>
          <w:rFonts w:ascii="Arial" w:hAnsi="Arial" w:cs="Arial"/>
          <w:color w:val="auto"/>
        </w:rPr>
        <w:t>области</w:t>
      </w:r>
      <w:r w:rsidR="00A21AF3" w:rsidRPr="00BD35BF">
        <w:rPr>
          <w:rFonts w:ascii="Arial" w:hAnsi="Arial" w:cs="Arial"/>
          <w:color w:val="auto"/>
        </w:rPr>
        <w:t xml:space="preserve">», </w:t>
      </w:r>
      <w:r w:rsidRPr="00BD35BF">
        <w:rPr>
          <w:rFonts w:ascii="Arial" w:hAnsi="Arial" w:cs="Arial"/>
          <w:color w:val="auto"/>
        </w:rPr>
        <w:t>Устава</w:t>
      </w:r>
      <w:r w:rsidR="00342ED6" w:rsidRPr="00BD35BF">
        <w:rPr>
          <w:rFonts w:ascii="Arial" w:hAnsi="Arial" w:cs="Arial"/>
          <w:color w:val="auto"/>
        </w:rPr>
        <w:t xml:space="preserve"> </w:t>
      </w:r>
      <w:r w:rsidR="00227B2B" w:rsidRPr="00BD35BF">
        <w:rPr>
          <w:rFonts w:ascii="Arial" w:hAnsi="Arial" w:cs="Arial"/>
          <w:color w:val="auto"/>
        </w:rPr>
        <w:t xml:space="preserve">Тулюшского </w:t>
      </w:r>
      <w:r w:rsidR="00342ED6" w:rsidRPr="00BD35BF">
        <w:rPr>
          <w:rFonts w:ascii="Arial" w:hAnsi="Arial" w:cs="Arial"/>
        </w:rPr>
        <w:t xml:space="preserve">муниципального образования, </w:t>
      </w:r>
      <w:r w:rsidRPr="00BD35BF">
        <w:rPr>
          <w:rFonts w:ascii="Arial" w:hAnsi="Arial" w:cs="Arial"/>
        </w:rPr>
        <w:t xml:space="preserve"> во исполнение постановления Правительства </w:t>
      </w:r>
      <w:r w:rsidR="00342ED6" w:rsidRPr="00BD35BF">
        <w:rPr>
          <w:rFonts w:ascii="Arial" w:hAnsi="Arial" w:cs="Arial"/>
        </w:rPr>
        <w:t xml:space="preserve"> Иркутской  области от 27 ноября 20</w:t>
      </w:r>
      <w:r w:rsidRPr="00BD35BF">
        <w:rPr>
          <w:rFonts w:ascii="Arial" w:hAnsi="Arial" w:cs="Arial"/>
        </w:rPr>
        <w:t xml:space="preserve">14 </w:t>
      </w:r>
      <w:r w:rsidR="00342ED6" w:rsidRPr="00BD35BF">
        <w:rPr>
          <w:rFonts w:ascii="Arial" w:hAnsi="Arial" w:cs="Arial"/>
        </w:rPr>
        <w:t>года № 599-п</w:t>
      </w:r>
      <w:r w:rsidRPr="00BD35BF">
        <w:rPr>
          <w:rFonts w:ascii="Arial" w:hAnsi="Arial" w:cs="Arial"/>
        </w:rPr>
        <w:t>п «Об</w:t>
      </w:r>
      <w:r w:rsidR="00227B2B" w:rsidRPr="00BD35BF">
        <w:rPr>
          <w:rFonts w:ascii="Arial" w:hAnsi="Arial" w:cs="Arial"/>
        </w:rPr>
        <w:t xml:space="preserve"> </w:t>
      </w:r>
      <w:r w:rsidRPr="00BD35BF">
        <w:rPr>
          <w:rFonts w:ascii="Arial" w:hAnsi="Arial" w:cs="Arial"/>
        </w:rPr>
        <w:t xml:space="preserve">установлении нормативов </w:t>
      </w:r>
      <w:r w:rsidR="00F52A91" w:rsidRPr="00BD35BF">
        <w:rPr>
          <w:rFonts w:ascii="Arial" w:hAnsi="Arial" w:cs="Arial"/>
        </w:rPr>
        <w:t>форми</w:t>
      </w:r>
      <w:r w:rsidRPr="00BD35BF">
        <w:rPr>
          <w:rFonts w:ascii="Arial" w:hAnsi="Arial" w:cs="Arial"/>
        </w:rPr>
        <w:t>рования расходов на оплату труда депутатов, выборных должностных лиц местного</w:t>
      </w:r>
      <w:r w:rsidR="00342ED6" w:rsidRPr="00BD35BF">
        <w:rPr>
          <w:rFonts w:ascii="Arial" w:hAnsi="Arial" w:cs="Arial"/>
        </w:rPr>
        <w:t xml:space="preserve"> самоуп</w:t>
      </w:r>
      <w:r w:rsidRPr="00BD35BF">
        <w:rPr>
          <w:rFonts w:ascii="Arial" w:hAnsi="Arial" w:cs="Arial"/>
        </w:rPr>
        <w:t xml:space="preserve">равления, осуществляющих </w:t>
      </w:r>
      <w:r w:rsidR="00342ED6" w:rsidRPr="00BD35BF">
        <w:rPr>
          <w:rFonts w:ascii="Arial" w:hAnsi="Arial" w:cs="Arial"/>
        </w:rPr>
        <w:t xml:space="preserve"> свои  полномочия  </w:t>
      </w:r>
      <w:r w:rsidRPr="00BD35BF">
        <w:rPr>
          <w:rFonts w:ascii="Arial" w:hAnsi="Arial" w:cs="Arial"/>
        </w:rPr>
        <w:t>на по</w:t>
      </w:r>
      <w:r w:rsidR="00F1142D" w:rsidRPr="00BD35BF">
        <w:rPr>
          <w:rFonts w:ascii="Arial" w:hAnsi="Arial" w:cs="Arial"/>
        </w:rPr>
        <w:t>стоянной основе, муниципальных служащ</w:t>
      </w:r>
      <w:r w:rsidRPr="00BD35BF">
        <w:rPr>
          <w:rFonts w:ascii="Arial" w:hAnsi="Arial" w:cs="Arial"/>
        </w:rPr>
        <w:t>их и содержание органов местного самоуправ</w:t>
      </w:r>
      <w:r w:rsidR="00227B2B" w:rsidRPr="00BD35BF">
        <w:rPr>
          <w:rFonts w:ascii="Arial" w:hAnsi="Arial" w:cs="Arial"/>
        </w:rPr>
        <w:t>ления муниципальных образований </w:t>
      </w:r>
      <w:r w:rsidR="00F1142D" w:rsidRPr="00BD35BF">
        <w:rPr>
          <w:rFonts w:ascii="Arial" w:hAnsi="Arial" w:cs="Arial"/>
        </w:rPr>
        <w:t>Иркутс</w:t>
      </w:r>
      <w:r w:rsidR="00227B2B" w:rsidRPr="00BD35BF">
        <w:rPr>
          <w:rFonts w:ascii="Arial" w:hAnsi="Arial" w:cs="Arial"/>
        </w:rPr>
        <w:t>кой </w:t>
      </w:r>
      <w:r w:rsidR="00BD35BF">
        <w:rPr>
          <w:rFonts w:ascii="Arial" w:hAnsi="Arial" w:cs="Arial"/>
        </w:rPr>
        <w:t>области», д</w:t>
      </w:r>
      <w:r w:rsidRPr="00BD35BF">
        <w:rPr>
          <w:rFonts w:ascii="Arial" w:hAnsi="Arial" w:cs="Arial"/>
        </w:rPr>
        <w:t>ума</w:t>
      </w:r>
      <w:r w:rsidR="00BD35BF">
        <w:rPr>
          <w:rFonts w:ascii="Arial" w:hAnsi="Arial" w:cs="Arial"/>
        </w:rPr>
        <w:t xml:space="preserve"> </w:t>
      </w:r>
      <w:r w:rsidR="00227B2B" w:rsidRPr="00BD35BF">
        <w:rPr>
          <w:rFonts w:ascii="Arial" w:hAnsi="Arial" w:cs="Arial"/>
        </w:rPr>
        <w:t xml:space="preserve">Тулюшского </w:t>
      </w:r>
      <w:r w:rsidR="0018223E" w:rsidRPr="00BD35BF">
        <w:rPr>
          <w:rFonts w:ascii="Arial" w:hAnsi="Arial" w:cs="Arial"/>
        </w:rPr>
        <w:t>сельского поселения</w:t>
      </w:r>
      <w:r w:rsidR="00A21AF3" w:rsidRPr="00BD35BF">
        <w:rPr>
          <w:rFonts w:ascii="Arial" w:hAnsi="Arial" w:cs="Arial"/>
        </w:rPr>
        <w:t>.</w:t>
      </w:r>
      <w:r w:rsidR="00227B2B" w:rsidRPr="00BD35BF">
        <w:rPr>
          <w:rFonts w:ascii="Arial" w:hAnsi="Arial" w:cs="Arial"/>
        </w:rPr>
        <w:t xml:space="preserve"> </w:t>
      </w:r>
    </w:p>
    <w:p w:rsidR="005939F9" w:rsidRPr="00BD35BF" w:rsidRDefault="005939F9" w:rsidP="00A255FB">
      <w:pPr>
        <w:jc w:val="both"/>
        <w:rPr>
          <w:rFonts w:ascii="Arial" w:hAnsi="Arial" w:cs="Arial"/>
        </w:rPr>
      </w:pPr>
    </w:p>
    <w:p w:rsidR="005939F9" w:rsidRPr="00BD35BF" w:rsidRDefault="005939F9" w:rsidP="00227B2B">
      <w:pPr>
        <w:jc w:val="center"/>
        <w:rPr>
          <w:rFonts w:ascii="Arial" w:hAnsi="Arial" w:cs="Arial"/>
          <w:b/>
          <w:sz w:val="30"/>
          <w:szCs w:val="30"/>
        </w:rPr>
      </w:pPr>
      <w:r w:rsidRPr="00BD35BF">
        <w:rPr>
          <w:rFonts w:ascii="Arial" w:hAnsi="Arial" w:cs="Arial"/>
          <w:b/>
          <w:sz w:val="30"/>
          <w:szCs w:val="30"/>
        </w:rPr>
        <w:t>Р Е Ш И Л А:</w:t>
      </w:r>
    </w:p>
    <w:p w:rsidR="005939F9" w:rsidRPr="00BD35BF" w:rsidRDefault="005939F9" w:rsidP="00A255FB">
      <w:pPr>
        <w:jc w:val="both"/>
        <w:rPr>
          <w:rFonts w:ascii="Arial" w:hAnsi="Arial" w:cs="Arial"/>
          <w:sz w:val="28"/>
          <w:szCs w:val="28"/>
        </w:rPr>
      </w:pPr>
    </w:p>
    <w:p w:rsidR="005939F9" w:rsidRPr="00BD35BF" w:rsidRDefault="00F52A91" w:rsidP="00BD35BF">
      <w:pPr>
        <w:pStyle w:val="a7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 xml:space="preserve">1. </w:t>
      </w:r>
      <w:r w:rsidR="005939F9" w:rsidRPr="00BD35BF">
        <w:rPr>
          <w:rFonts w:ascii="Arial" w:hAnsi="Arial" w:cs="Arial"/>
        </w:rPr>
        <w:t>Утвердить Положение о</w:t>
      </w:r>
      <w:r w:rsidRPr="00BD35BF">
        <w:rPr>
          <w:rFonts w:ascii="Arial" w:hAnsi="Arial" w:cs="Arial"/>
        </w:rPr>
        <w:t>б</w:t>
      </w:r>
      <w:r w:rsidR="005939F9" w:rsidRPr="00BD35BF">
        <w:rPr>
          <w:rFonts w:ascii="Arial" w:hAnsi="Arial" w:cs="Arial"/>
        </w:rPr>
        <w:t xml:space="preserve"> оплате труда </w:t>
      </w:r>
      <w:r w:rsidRPr="00BD35BF">
        <w:rPr>
          <w:rFonts w:ascii="Arial" w:hAnsi="Arial" w:cs="Arial"/>
        </w:rPr>
        <w:t xml:space="preserve">Главы </w:t>
      </w:r>
      <w:r w:rsidR="00227B2B" w:rsidRPr="00BD35BF">
        <w:rPr>
          <w:rFonts w:ascii="Arial" w:hAnsi="Arial" w:cs="Arial"/>
        </w:rPr>
        <w:t>Тулюшского</w:t>
      </w:r>
      <w:r w:rsidR="005939F9" w:rsidRPr="00BD35BF">
        <w:rPr>
          <w:rFonts w:ascii="Arial" w:hAnsi="Arial" w:cs="Arial"/>
        </w:rPr>
        <w:t xml:space="preserve"> муниципального образования (Приложение 1).</w:t>
      </w:r>
    </w:p>
    <w:p w:rsidR="00FE1E30" w:rsidRPr="00BD35BF" w:rsidRDefault="002C0060" w:rsidP="00BD35BF">
      <w:pPr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2</w:t>
      </w:r>
      <w:r w:rsidR="00F52A91" w:rsidRPr="00BD35BF">
        <w:rPr>
          <w:rFonts w:ascii="Arial" w:hAnsi="Arial" w:cs="Arial"/>
        </w:rPr>
        <w:t>.</w:t>
      </w:r>
      <w:r w:rsidRPr="00BD35BF">
        <w:rPr>
          <w:rFonts w:ascii="Arial" w:hAnsi="Arial" w:cs="Arial"/>
        </w:rPr>
        <w:t xml:space="preserve"> </w:t>
      </w:r>
      <w:r w:rsidR="005939F9" w:rsidRPr="00BD35BF">
        <w:rPr>
          <w:rFonts w:ascii="Arial" w:hAnsi="Arial" w:cs="Arial"/>
        </w:rPr>
        <w:t>Настоящее решение вступа</w:t>
      </w:r>
      <w:r w:rsidR="00F52A91" w:rsidRPr="00BD35BF">
        <w:rPr>
          <w:rFonts w:ascii="Arial" w:hAnsi="Arial" w:cs="Arial"/>
        </w:rPr>
        <w:t xml:space="preserve">ет в силу </w:t>
      </w:r>
      <w:r w:rsidR="00D67690" w:rsidRPr="00BD35BF">
        <w:rPr>
          <w:rFonts w:ascii="Arial" w:hAnsi="Arial" w:cs="Arial"/>
        </w:rPr>
        <w:t xml:space="preserve">со дня его подписания </w:t>
      </w:r>
      <w:r w:rsidR="00FE1E30" w:rsidRPr="00BD35BF">
        <w:rPr>
          <w:rFonts w:ascii="Arial" w:hAnsi="Arial" w:cs="Arial"/>
        </w:rPr>
        <w:t xml:space="preserve"> и  </w:t>
      </w:r>
      <w:r w:rsidR="00FE1E30" w:rsidRPr="00BD35BF">
        <w:rPr>
          <w:rFonts w:ascii="Arial" w:eastAsia="Times New Roman" w:hAnsi="Arial" w:cs="Arial"/>
          <w:color w:val="auto"/>
          <w:lang w:eastAsia="en-US"/>
        </w:rPr>
        <w:t>распространяется на правоотношения, возникшие с 1 января 2018 года.</w:t>
      </w:r>
    </w:p>
    <w:p w:rsidR="005939F9" w:rsidRPr="00BD35BF" w:rsidRDefault="005939F9" w:rsidP="00A255FB">
      <w:pPr>
        <w:jc w:val="both"/>
        <w:rPr>
          <w:rFonts w:ascii="Arial" w:hAnsi="Arial" w:cs="Arial"/>
          <w:sz w:val="26"/>
          <w:szCs w:val="26"/>
        </w:rPr>
      </w:pPr>
    </w:p>
    <w:p w:rsidR="005939F9" w:rsidRPr="00BD35BF" w:rsidRDefault="005939F9" w:rsidP="00A255FB">
      <w:pPr>
        <w:jc w:val="both"/>
        <w:rPr>
          <w:rFonts w:ascii="Arial" w:hAnsi="Arial" w:cs="Arial"/>
          <w:sz w:val="26"/>
          <w:szCs w:val="26"/>
        </w:rPr>
      </w:pPr>
    </w:p>
    <w:p w:rsidR="000463B1" w:rsidRPr="00BD35BF" w:rsidRDefault="00227B2B" w:rsidP="00A255FB">
      <w:pPr>
        <w:jc w:val="both"/>
        <w:rPr>
          <w:rFonts w:ascii="Arial" w:hAnsi="Arial" w:cs="Arial"/>
          <w:b/>
        </w:rPr>
      </w:pPr>
      <w:r w:rsidRPr="00BD35BF">
        <w:rPr>
          <w:rFonts w:ascii="Arial" w:hAnsi="Arial" w:cs="Arial"/>
          <w:b/>
        </w:rPr>
        <w:t>Глава Тулюшского</w:t>
      </w:r>
      <w:r w:rsidR="002C0060" w:rsidRPr="00BD35BF">
        <w:rPr>
          <w:rFonts w:ascii="Arial" w:hAnsi="Arial" w:cs="Arial"/>
          <w:b/>
        </w:rPr>
        <w:t xml:space="preserve">  МО</w:t>
      </w:r>
    </w:p>
    <w:p w:rsidR="00BD35BF" w:rsidRDefault="00BD35BF" w:rsidP="00A25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0463B1" w:rsidRPr="00BD35BF">
        <w:rPr>
          <w:rFonts w:ascii="Arial" w:hAnsi="Arial" w:cs="Arial"/>
          <w:b/>
        </w:rPr>
        <w:t xml:space="preserve">редседатель Думы                               </w:t>
      </w:r>
      <w:r w:rsidR="00227B2B" w:rsidRPr="00BD35BF">
        <w:rPr>
          <w:rFonts w:ascii="Arial" w:hAnsi="Arial" w:cs="Arial"/>
          <w:b/>
        </w:rPr>
        <w:t xml:space="preserve">                                                </w:t>
      </w:r>
      <w:r w:rsidR="000463B1" w:rsidRPr="00BD35BF">
        <w:rPr>
          <w:rFonts w:ascii="Arial" w:hAnsi="Arial" w:cs="Arial"/>
          <w:b/>
        </w:rPr>
        <w:t xml:space="preserve"> </w:t>
      </w:r>
    </w:p>
    <w:p w:rsidR="00227B0F" w:rsidRPr="00BD35BF" w:rsidRDefault="00227B2B" w:rsidP="00A255FB">
      <w:pPr>
        <w:jc w:val="both"/>
        <w:rPr>
          <w:rFonts w:ascii="Arial" w:hAnsi="Arial" w:cs="Arial"/>
          <w:b/>
        </w:rPr>
        <w:sectPr w:rsidR="00227B0F" w:rsidRPr="00BD35BF" w:rsidSect="00BD35B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D35BF">
        <w:rPr>
          <w:rFonts w:ascii="Arial" w:hAnsi="Arial" w:cs="Arial"/>
          <w:b/>
        </w:rPr>
        <w:t>В.В.</w:t>
      </w:r>
      <w:r w:rsidR="00BD35BF">
        <w:rPr>
          <w:rFonts w:ascii="Arial" w:hAnsi="Arial" w:cs="Arial"/>
          <w:b/>
        </w:rPr>
        <w:t xml:space="preserve"> </w:t>
      </w:r>
      <w:r w:rsidRPr="00BD35BF">
        <w:rPr>
          <w:rFonts w:ascii="Arial" w:hAnsi="Arial" w:cs="Arial"/>
          <w:b/>
        </w:rPr>
        <w:t>Гарбалы</w:t>
      </w:r>
    </w:p>
    <w:p w:rsidR="00BD35BF" w:rsidRPr="00BD35BF" w:rsidRDefault="00372D6E" w:rsidP="00BD35BF">
      <w:pPr>
        <w:pStyle w:val="21"/>
        <w:framePr w:w="9638" w:h="1122" w:hRule="exact" w:wrap="none" w:vAnchor="page" w:hAnchor="page" w:x="1129" w:y="733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BD35BF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="00F52A91" w:rsidRPr="00BD35BF">
        <w:rPr>
          <w:rFonts w:ascii="Courier New" w:hAnsi="Courier New" w:cs="Courier New"/>
          <w:sz w:val="24"/>
          <w:szCs w:val="24"/>
        </w:rPr>
        <w:t>1</w:t>
      </w:r>
      <w:r w:rsidRPr="00BD35BF">
        <w:rPr>
          <w:rFonts w:ascii="Courier New" w:hAnsi="Courier New" w:cs="Courier New"/>
          <w:sz w:val="24"/>
          <w:szCs w:val="24"/>
        </w:rPr>
        <w:t xml:space="preserve">к Решению Думы </w:t>
      </w:r>
    </w:p>
    <w:p w:rsidR="00BD35BF" w:rsidRPr="00BD35BF" w:rsidRDefault="00227B2B" w:rsidP="00BD35BF">
      <w:pPr>
        <w:pStyle w:val="21"/>
        <w:framePr w:w="9638" w:h="1122" w:hRule="exact" w:wrap="none" w:vAnchor="page" w:hAnchor="page" w:x="1129" w:y="733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BD35BF">
        <w:rPr>
          <w:rFonts w:ascii="Courier New" w:hAnsi="Courier New" w:cs="Courier New"/>
          <w:sz w:val="24"/>
          <w:szCs w:val="24"/>
        </w:rPr>
        <w:t>Тулюшского</w:t>
      </w:r>
      <w:r w:rsidR="00F52A91" w:rsidRPr="00BD35BF">
        <w:rPr>
          <w:rFonts w:ascii="Courier New" w:hAnsi="Courier New" w:cs="Courier New"/>
          <w:sz w:val="24"/>
          <w:szCs w:val="24"/>
        </w:rPr>
        <w:t xml:space="preserve"> </w:t>
      </w:r>
      <w:r w:rsidR="00372D6E" w:rsidRPr="00BD35BF">
        <w:rPr>
          <w:rFonts w:ascii="Courier New" w:hAnsi="Courier New" w:cs="Courier New"/>
          <w:sz w:val="24"/>
          <w:szCs w:val="24"/>
        </w:rPr>
        <w:t>муниципальногообразования</w:t>
      </w:r>
    </w:p>
    <w:p w:rsidR="00227B0F" w:rsidRPr="00BD35BF" w:rsidRDefault="00372D6E" w:rsidP="00BD35BF">
      <w:pPr>
        <w:pStyle w:val="21"/>
        <w:framePr w:w="9638" w:h="1122" w:hRule="exact" w:wrap="none" w:vAnchor="page" w:hAnchor="page" w:x="1129" w:y="733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BD35BF">
        <w:rPr>
          <w:rFonts w:ascii="Courier New" w:hAnsi="Courier New" w:cs="Courier New"/>
          <w:sz w:val="24"/>
          <w:szCs w:val="24"/>
        </w:rPr>
        <w:t xml:space="preserve">   </w:t>
      </w:r>
      <w:r w:rsidR="00BD35BF" w:rsidRPr="00BD35BF">
        <w:rPr>
          <w:rFonts w:ascii="Courier New" w:hAnsi="Courier New" w:cs="Courier New"/>
          <w:sz w:val="24"/>
          <w:szCs w:val="24"/>
        </w:rPr>
        <w:t xml:space="preserve">от </w:t>
      </w:r>
      <w:r w:rsidR="00283BF5" w:rsidRPr="00BD35BF">
        <w:rPr>
          <w:rFonts w:ascii="Courier New" w:hAnsi="Courier New" w:cs="Courier New"/>
          <w:sz w:val="24"/>
          <w:szCs w:val="24"/>
        </w:rPr>
        <w:t xml:space="preserve">07 мая </w:t>
      </w:r>
      <w:r w:rsidR="00D10C89" w:rsidRPr="00BD35BF">
        <w:rPr>
          <w:rFonts w:ascii="Courier New" w:hAnsi="Courier New" w:cs="Courier New"/>
          <w:sz w:val="24"/>
          <w:szCs w:val="24"/>
        </w:rPr>
        <w:t>2018</w:t>
      </w:r>
      <w:r w:rsidRPr="00BD35BF">
        <w:rPr>
          <w:rFonts w:ascii="Courier New" w:hAnsi="Courier New" w:cs="Courier New"/>
          <w:sz w:val="24"/>
          <w:szCs w:val="24"/>
        </w:rPr>
        <w:t xml:space="preserve"> года №</w:t>
      </w:r>
      <w:r w:rsidR="00283BF5" w:rsidRPr="00BD35BF">
        <w:rPr>
          <w:rFonts w:ascii="Courier New" w:hAnsi="Courier New" w:cs="Courier New"/>
          <w:sz w:val="24"/>
          <w:szCs w:val="24"/>
        </w:rPr>
        <w:t xml:space="preserve"> 24</w:t>
      </w:r>
      <w:r w:rsidRPr="00BD35BF">
        <w:rPr>
          <w:rFonts w:ascii="Courier New" w:hAnsi="Courier New" w:cs="Courier New"/>
          <w:sz w:val="24"/>
          <w:szCs w:val="24"/>
        </w:rPr>
        <w:t xml:space="preserve"> </w:t>
      </w:r>
    </w:p>
    <w:p w:rsidR="00416356" w:rsidRDefault="00416356" w:rsidP="00416356">
      <w:pPr>
        <w:pStyle w:val="a7"/>
      </w:pPr>
    </w:p>
    <w:p w:rsidR="00416356" w:rsidRDefault="00416356" w:rsidP="00416356">
      <w:pPr>
        <w:pStyle w:val="a7"/>
      </w:pPr>
    </w:p>
    <w:p w:rsidR="00416356" w:rsidRDefault="00416356" w:rsidP="00416356">
      <w:pPr>
        <w:pStyle w:val="a7"/>
      </w:pPr>
    </w:p>
    <w:p w:rsidR="00416356" w:rsidRDefault="00416356" w:rsidP="00A21AF3">
      <w:pPr>
        <w:pStyle w:val="a7"/>
        <w:spacing w:line="360" w:lineRule="auto"/>
        <w:jc w:val="both"/>
      </w:pPr>
    </w:p>
    <w:p w:rsidR="00416356" w:rsidRPr="00BD35BF" w:rsidRDefault="00416356" w:rsidP="00BD35BF">
      <w:pPr>
        <w:pStyle w:val="a7"/>
        <w:numPr>
          <w:ilvl w:val="0"/>
          <w:numId w:val="6"/>
        </w:num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BD35BF">
        <w:rPr>
          <w:rFonts w:ascii="Arial" w:hAnsi="Arial" w:cs="Arial"/>
          <w:b/>
        </w:rPr>
        <w:t>Общее положение</w:t>
      </w:r>
    </w:p>
    <w:p w:rsidR="00227B2B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</w:p>
    <w:p w:rsidR="00227B2B" w:rsidRPr="00BD35BF" w:rsidRDefault="00372D6E" w:rsidP="00BD35BF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rFonts w:ascii="Arial" w:eastAsia="Times New Roman" w:hAnsi="Arial" w:cs="Arial"/>
          <w:color w:val="auto"/>
        </w:rPr>
      </w:pPr>
      <w:r w:rsidRPr="00BD35BF">
        <w:rPr>
          <w:rFonts w:ascii="Arial" w:hAnsi="Arial" w:cs="Arial"/>
        </w:rPr>
        <w:t>Настоящее Положение разработано в соответствии с Законом Иркутской области от</w:t>
      </w:r>
      <w:r w:rsidR="00957116" w:rsidRPr="00BD35BF">
        <w:rPr>
          <w:rFonts w:ascii="Arial" w:hAnsi="Arial" w:cs="Arial"/>
        </w:rPr>
        <w:t>17.</w:t>
      </w:r>
      <w:r w:rsidR="00A21AF3" w:rsidRPr="00BD35BF">
        <w:rPr>
          <w:rFonts w:ascii="Arial" w:hAnsi="Arial" w:cs="Arial"/>
        </w:rPr>
        <w:t xml:space="preserve">12.2008 года № 122-ОЗ </w:t>
      </w:r>
      <w:r w:rsidR="00957116" w:rsidRPr="00BD35BF">
        <w:rPr>
          <w:rFonts w:ascii="Arial" w:eastAsia="Times New Roman" w:hAnsi="Arial" w:cs="Arial"/>
          <w:color w:val="auto"/>
        </w:rPr>
        <w:t xml:space="preserve"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27.11.2014 года № 599-пп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основе, муниципальных  служащих  муниципальных  образований  </w:t>
      </w:r>
      <w:r w:rsidR="00227B2B" w:rsidRPr="00BD35BF">
        <w:rPr>
          <w:rFonts w:ascii="Arial" w:eastAsia="Times New Roman" w:hAnsi="Arial" w:cs="Arial"/>
          <w:color w:val="auto"/>
        </w:rPr>
        <w:t>Тулюшской</w:t>
      </w:r>
      <w:r w:rsidR="00957116" w:rsidRPr="00BD35BF">
        <w:rPr>
          <w:rFonts w:ascii="Arial" w:eastAsia="Times New Roman" w:hAnsi="Arial" w:cs="Arial"/>
          <w:color w:val="auto"/>
        </w:rPr>
        <w:t xml:space="preserve">  области»,  </w:t>
      </w:r>
      <w:r w:rsidR="00D220DB" w:rsidRPr="00BD35BF">
        <w:rPr>
          <w:rFonts w:ascii="Arial" w:eastAsia="Times New Roman" w:hAnsi="Arial" w:cs="Arial"/>
          <w:color w:val="auto"/>
        </w:rPr>
        <w:t>руководствуясь  ст. 22</w:t>
      </w:r>
      <w:r w:rsidR="00957116" w:rsidRPr="00BD35BF">
        <w:rPr>
          <w:rFonts w:ascii="Arial" w:eastAsia="Times New Roman" w:hAnsi="Arial" w:cs="Arial"/>
          <w:color w:val="auto"/>
        </w:rPr>
        <w:t xml:space="preserve">  Устава</w:t>
      </w:r>
      <w:r w:rsidR="00227B2B" w:rsidRPr="00BD35BF">
        <w:rPr>
          <w:rFonts w:ascii="Arial" w:eastAsia="Times New Roman" w:hAnsi="Arial" w:cs="Arial"/>
          <w:color w:val="auto"/>
        </w:rPr>
        <w:t xml:space="preserve"> Тулюшского</w:t>
      </w:r>
      <w:r w:rsidR="00957116" w:rsidRPr="00BD35BF">
        <w:rPr>
          <w:rFonts w:ascii="Arial" w:eastAsia="Times New Roman" w:hAnsi="Arial" w:cs="Arial"/>
          <w:color w:val="auto"/>
        </w:rPr>
        <w:t xml:space="preserve">  сельского поселения.      </w:t>
      </w:r>
    </w:p>
    <w:p w:rsidR="00227B2B" w:rsidRPr="00BD35BF" w:rsidRDefault="00372D6E" w:rsidP="00BD35BF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Настоящее Положение определяет размер, порядок</w:t>
      </w:r>
      <w:r w:rsidR="00416356" w:rsidRPr="00BD35BF">
        <w:rPr>
          <w:rFonts w:ascii="Arial" w:hAnsi="Arial" w:cs="Arial"/>
        </w:rPr>
        <w:t xml:space="preserve"> оплаты труда и форм</w:t>
      </w:r>
      <w:r w:rsidR="00957116" w:rsidRPr="00BD35BF">
        <w:rPr>
          <w:rFonts w:ascii="Arial" w:hAnsi="Arial" w:cs="Arial"/>
        </w:rPr>
        <w:t xml:space="preserve">ирования фонда </w:t>
      </w:r>
      <w:r w:rsidR="00227B2B" w:rsidRPr="00BD35BF">
        <w:rPr>
          <w:rFonts w:ascii="Arial" w:hAnsi="Arial" w:cs="Arial"/>
        </w:rPr>
        <w:t>оплаты труда Главы Тулюшского</w:t>
      </w:r>
      <w:r w:rsidRPr="00BD35BF">
        <w:rPr>
          <w:rFonts w:ascii="Arial" w:hAnsi="Arial" w:cs="Arial"/>
        </w:rPr>
        <w:t xml:space="preserve"> муни</w:t>
      </w:r>
      <w:r w:rsidR="00416356" w:rsidRPr="00BD35BF">
        <w:rPr>
          <w:rFonts w:ascii="Arial" w:hAnsi="Arial" w:cs="Arial"/>
        </w:rPr>
        <w:t>ципального образования</w:t>
      </w:r>
      <w:r w:rsidRPr="00BD35BF">
        <w:rPr>
          <w:rFonts w:ascii="Arial" w:hAnsi="Arial" w:cs="Arial"/>
        </w:rPr>
        <w:t>.</w:t>
      </w:r>
    </w:p>
    <w:p w:rsidR="00771DC8" w:rsidRPr="00BD35BF" w:rsidRDefault="00372D6E" w:rsidP="00BD35BF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 xml:space="preserve">Источником финансирования оплаты труда </w:t>
      </w:r>
      <w:r w:rsidR="00227B2B" w:rsidRPr="00BD35BF">
        <w:rPr>
          <w:rFonts w:ascii="Arial" w:hAnsi="Arial" w:cs="Arial"/>
        </w:rPr>
        <w:t>Главы Тулюшского</w:t>
      </w:r>
      <w:r w:rsidRPr="00BD35BF">
        <w:rPr>
          <w:rFonts w:ascii="Arial" w:hAnsi="Arial" w:cs="Arial"/>
        </w:rPr>
        <w:t xml:space="preserve"> муниципал</w:t>
      </w:r>
      <w:r w:rsidR="00227B2B" w:rsidRPr="00BD35BF">
        <w:rPr>
          <w:rFonts w:ascii="Arial" w:hAnsi="Arial" w:cs="Arial"/>
        </w:rPr>
        <w:t>ьного</w:t>
      </w:r>
      <w:r w:rsidR="00416356" w:rsidRPr="00BD35BF">
        <w:rPr>
          <w:rFonts w:ascii="Arial" w:hAnsi="Arial" w:cs="Arial"/>
        </w:rPr>
        <w:t xml:space="preserve"> образования являются средства </w:t>
      </w:r>
      <w:r w:rsidRPr="00BD35BF">
        <w:rPr>
          <w:rFonts w:ascii="Arial" w:hAnsi="Arial" w:cs="Arial"/>
        </w:rPr>
        <w:t xml:space="preserve"> бюджета</w:t>
      </w:r>
      <w:r w:rsidR="00416356" w:rsidRPr="00BD35BF">
        <w:rPr>
          <w:rFonts w:ascii="Arial" w:hAnsi="Arial" w:cs="Arial"/>
        </w:rPr>
        <w:t xml:space="preserve"> поселения</w:t>
      </w:r>
      <w:r w:rsidRPr="00BD35BF">
        <w:rPr>
          <w:rFonts w:ascii="Arial" w:hAnsi="Arial" w:cs="Arial"/>
        </w:rPr>
        <w:t>.</w:t>
      </w:r>
    </w:p>
    <w:p w:rsidR="00227B2B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</w:p>
    <w:p w:rsidR="006B18F8" w:rsidRPr="00BD35BF" w:rsidRDefault="006B18F8" w:rsidP="00BD35BF">
      <w:pPr>
        <w:pStyle w:val="a7"/>
        <w:numPr>
          <w:ilvl w:val="0"/>
          <w:numId w:val="6"/>
        </w:numPr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BD35BF">
        <w:rPr>
          <w:rFonts w:ascii="Arial" w:hAnsi="Arial" w:cs="Arial"/>
          <w:b/>
        </w:rPr>
        <w:t xml:space="preserve">Оплата труда Главы </w:t>
      </w:r>
      <w:r w:rsidR="00227B2B" w:rsidRPr="00BD35BF">
        <w:rPr>
          <w:rFonts w:ascii="Arial" w:hAnsi="Arial" w:cs="Arial"/>
          <w:b/>
        </w:rPr>
        <w:t>Тулюшского</w:t>
      </w:r>
      <w:r w:rsidRPr="00BD35BF">
        <w:rPr>
          <w:rFonts w:ascii="Arial" w:hAnsi="Arial" w:cs="Arial"/>
          <w:b/>
        </w:rPr>
        <w:t xml:space="preserve"> муниципального образования</w:t>
      </w:r>
    </w:p>
    <w:p w:rsidR="00227B2B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</w:p>
    <w:p w:rsidR="00227B0F" w:rsidRPr="00BD35BF" w:rsidRDefault="00227B2B" w:rsidP="00BD35BF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Оплата труда Главы Тулюшского</w:t>
      </w:r>
      <w:r w:rsidR="006B18F8" w:rsidRPr="00BD35BF">
        <w:rPr>
          <w:rFonts w:ascii="Arial" w:hAnsi="Arial" w:cs="Arial"/>
        </w:rPr>
        <w:t xml:space="preserve"> </w:t>
      </w:r>
      <w:r w:rsidR="00372D6E" w:rsidRPr="00BD35BF">
        <w:rPr>
          <w:rFonts w:ascii="Arial" w:hAnsi="Arial" w:cs="Arial"/>
        </w:rPr>
        <w:t xml:space="preserve"> муниципальн</w:t>
      </w:r>
      <w:r w:rsidR="00A21AF3" w:rsidRPr="00BD35BF">
        <w:rPr>
          <w:rFonts w:ascii="Arial" w:hAnsi="Arial" w:cs="Arial"/>
        </w:rPr>
        <w:t xml:space="preserve">ого образования  производится в </w:t>
      </w:r>
      <w:r w:rsidR="006B18F8" w:rsidRPr="00BD35BF">
        <w:rPr>
          <w:rFonts w:ascii="Arial" w:hAnsi="Arial" w:cs="Arial"/>
        </w:rPr>
        <w:t xml:space="preserve">виде </w:t>
      </w:r>
      <w:r w:rsidR="00372D6E" w:rsidRPr="00BD35BF">
        <w:rPr>
          <w:rFonts w:ascii="Arial" w:hAnsi="Arial" w:cs="Arial"/>
        </w:rPr>
        <w:t xml:space="preserve"> ежемесячного денежного вознаграждения, ежемесячного денежного поощрения и иных</w:t>
      </w:r>
      <w:r w:rsidR="00A21AF3" w:rsidRPr="00BD35BF">
        <w:rPr>
          <w:rFonts w:ascii="Arial" w:hAnsi="Arial" w:cs="Arial"/>
        </w:rPr>
        <w:t xml:space="preserve"> </w:t>
      </w:r>
      <w:r w:rsidR="006B18F8" w:rsidRPr="00BD35BF">
        <w:rPr>
          <w:rFonts w:ascii="Arial" w:hAnsi="Arial" w:cs="Arial"/>
        </w:rPr>
        <w:t>дополни</w:t>
      </w:r>
      <w:r w:rsidR="00372D6E" w:rsidRPr="00BD35BF">
        <w:rPr>
          <w:rFonts w:ascii="Arial" w:hAnsi="Arial" w:cs="Arial"/>
        </w:rPr>
        <w:t>тельных выплат, предусмотренных настоящим разделом.</w:t>
      </w:r>
    </w:p>
    <w:p w:rsidR="00227B0F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2.</w:t>
      </w:r>
      <w:r w:rsidR="00372D6E" w:rsidRPr="00BD35BF">
        <w:rPr>
          <w:rFonts w:ascii="Arial" w:hAnsi="Arial" w:cs="Arial"/>
        </w:rPr>
        <w:t>2</w:t>
      </w:r>
      <w:r w:rsidR="00145827" w:rsidRPr="00BD35BF">
        <w:rPr>
          <w:rFonts w:ascii="Arial" w:hAnsi="Arial" w:cs="Arial"/>
        </w:rPr>
        <w:t xml:space="preserve">. </w:t>
      </w:r>
      <w:r w:rsidR="00372D6E" w:rsidRPr="00BD35BF">
        <w:rPr>
          <w:rFonts w:ascii="Arial" w:hAnsi="Arial" w:cs="Arial"/>
        </w:rPr>
        <w:t>Ежемесяч</w:t>
      </w:r>
      <w:r w:rsidR="006B18F8" w:rsidRPr="00BD35BF">
        <w:rPr>
          <w:rFonts w:ascii="Arial" w:hAnsi="Arial" w:cs="Arial"/>
        </w:rPr>
        <w:t xml:space="preserve">ное денежное вознаграждение Главы  </w:t>
      </w:r>
      <w:r w:rsidRPr="00BD35BF">
        <w:rPr>
          <w:rFonts w:ascii="Arial" w:hAnsi="Arial" w:cs="Arial"/>
        </w:rPr>
        <w:t xml:space="preserve">Тулюшского </w:t>
      </w:r>
      <w:r w:rsidR="006B18F8" w:rsidRPr="00BD35BF">
        <w:rPr>
          <w:rFonts w:ascii="Arial" w:hAnsi="Arial" w:cs="Arial"/>
        </w:rPr>
        <w:t xml:space="preserve">муниципального образования </w:t>
      </w:r>
      <w:r w:rsidR="00372D6E" w:rsidRPr="00BD35BF">
        <w:rPr>
          <w:rFonts w:ascii="Arial" w:hAnsi="Arial" w:cs="Arial"/>
        </w:rPr>
        <w:t>со</w:t>
      </w:r>
      <w:r w:rsidR="006B18F8" w:rsidRPr="00BD35BF">
        <w:rPr>
          <w:rFonts w:ascii="Arial" w:hAnsi="Arial" w:cs="Arial"/>
        </w:rPr>
        <w:t>стоит из должностного оклада</w:t>
      </w:r>
      <w:r w:rsidR="00957116" w:rsidRPr="00BD35BF">
        <w:rPr>
          <w:rFonts w:ascii="Arial" w:hAnsi="Arial" w:cs="Arial"/>
        </w:rPr>
        <w:t>.</w:t>
      </w:r>
    </w:p>
    <w:p w:rsidR="00227B0F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2.3</w:t>
      </w:r>
      <w:r w:rsidR="00372D6E" w:rsidRPr="00BD35BF">
        <w:rPr>
          <w:rFonts w:ascii="Arial" w:hAnsi="Arial" w:cs="Arial"/>
        </w:rPr>
        <w:t>.</w:t>
      </w:r>
      <w:r w:rsidR="00145827" w:rsidRPr="00BD35BF">
        <w:rPr>
          <w:rFonts w:ascii="Arial" w:hAnsi="Arial" w:cs="Arial"/>
          <w:b/>
        </w:rPr>
        <w:t xml:space="preserve">  </w:t>
      </w:r>
      <w:r w:rsidR="00372D6E" w:rsidRPr="00BD35BF">
        <w:rPr>
          <w:rFonts w:ascii="Arial" w:hAnsi="Arial" w:cs="Arial"/>
        </w:rPr>
        <w:t>Ежемесяч</w:t>
      </w:r>
      <w:r w:rsidR="006B18F8" w:rsidRPr="00BD35BF">
        <w:rPr>
          <w:rFonts w:ascii="Arial" w:hAnsi="Arial" w:cs="Arial"/>
        </w:rPr>
        <w:t xml:space="preserve">ное денежное вознаграждение Главы  </w:t>
      </w:r>
      <w:r w:rsidRPr="00BD35BF">
        <w:rPr>
          <w:rFonts w:ascii="Arial" w:hAnsi="Arial" w:cs="Arial"/>
        </w:rPr>
        <w:t xml:space="preserve">Тулюшского </w:t>
      </w:r>
      <w:r w:rsidR="006B18F8" w:rsidRPr="00BD35BF">
        <w:rPr>
          <w:rFonts w:ascii="Arial" w:hAnsi="Arial" w:cs="Arial"/>
        </w:rPr>
        <w:t xml:space="preserve">муниципального образования </w:t>
      </w:r>
      <w:r w:rsidR="00372D6E" w:rsidRPr="00BD35BF">
        <w:rPr>
          <w:rFonts w:ascii="Arial" w:hAnsi="Arial" w:cs="Arial"/>
        </w:rPr>
        <w:t>включает в себя:</w:t>
      </w:r>
    </w:p>
    <w:p w:rsidR="00227B0F" w:rsidRPr="00BD35BF" w:rsidRDefault="0059047D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-</w:t>
      </w:r>
      <w:r w:rsidR="00372D6E" w:rsidRPr="00BD35BF">
        <w:rPr>
          <w:rFonts w:ascii="Arial" w:hAnsi="Arial" w:cs="Arial"/>
        </w:rPr>
        <w:t>д</w:t>
      </w:r>
      <w:r w:rsidR="00957116" w:rsidRPr="00BD35BF">
        <w:rPr>
          <w:rFonts w:ascii="Arial" w:hAnsi="Arial" w:cs="Arial"/>
        </w:rPr>
        <w:t>олжност</w:t>
      </w:r>
      <w:r w:rsidR="000316A6" w:rsidRPr="00BD35BF">
        <w:rPr>
          <w:rFonts w:ascii="Arial" w:hAnsi="Arial" w:cs="Arial"/>
        </w:rPr>
        <w:t>ной оклад в размере 3 515,0</w:t>
      </w:r>
      <w:r w:rsidR="00372D6E" w:rsidRPr="00BD35BF">
        <w:rPr>
          <w:rFonts w:ascii="Arial" w:hAnsi="Arial" w:cs="Arial"/>
        </w:rPr>
        <w:t xml:space="preserve"> рублей;</w:t>
      </w:r>
    </w:p>
    <w:p w:rsidR="00227B0F" w:rsidRPr="00BD35BF" w:rsidRDefault="0059047D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-</w:t>
      </w:r>
      <w:r w:rsidR="00372D6E" w:rsidRPr="00BD35BF">
        <w:rPr>
          <w:rFonts w:ascii="Arial" w:hAnsi="Arial" w:cs="Arial"/>
        </w:rPr>
        <w:t xml:space="preserve">ежемесячное денежное </w:t>
      </w:r>
      <w:r w:rsidR="00D10C89" w:rsidRPr="00BD35BF">
        <w:rPr>
          <w:rFonts w:ascii="Arial" w:hAnsi="Arial" w:cs="Arial"/>
        </w:rPr>
        <w:t xml:space="preserve">поощрение в размере </w:t>
      </w:r>
      <w:r w:rsidR="00283BF5" w:rsidRPr="00BD35BF">
        <w:rPr>
          <w:rFonts w:ascii="Arial" w:hAnsi="Arial" w:cs="Arial"/>
        </w:rPr>
        <w:t>4 950,29</w:t>
      </w:r>
      <w:r w:rsidR="002C0060" w:rsidRPr="00BD35BF">
        <w:rPr>
          <w:rFonts w:ascii="Arial" w:hAnsi="Arial" w:cs="Arial"/>
        </w:rPr>
        <w:t xml:space="preserve"> руб.</w:t>
      </w:r>
      <w:r w:rsidR="00372D6E" w:rsidRPr="00BD35BF">
        <w:rPr>
          <w:rFonts w:ascii="Arial" w:hAnsi="Arial" w:cs="Arial"/>
        </w:rPr>
        <w:t xml:space="preserve"> дене</w:t>
      </w:r>
      <w:r w:rsidR="00771DC8" w:rsidRPr="00BD35BF">
        <w:rPr>
          <w:rFonts w:ascii="Arial" w:hAnsi="Arial" w:cs="Arial"/>
        </w:rPr>
        <w:t>жных вознаграждений (сумма должностно</w:t>
      </w:r>
      <w:r w:rsidR="00372D6E" w:rsidRPr="00BD35BF">
        <w:rPr>
          <w:rFonts w:ascii="Arial" w:hAnsi="Arial" w:cs="Arial"/>
        </w:rPr>
        <w:t>го оклада, надбавки за выслугу лет</w:t>
      </w:r>
      <w:r w:rsidR="00DD1472" w:rsidRPr="00BD35BF">
        <w:rPr>
          <w:rFonts w:ascii="Arial" w:hAnsi="Arial" w:cs="Arial"/>
        </w:rPr>
        <w:t xml:space="preserve"> 30% от должностного оклада</w:t>
      </w:r>
      <w:r w:rsidR="00372D6E" w:rsidRPr="00BD35BF">
        <w:rPr>
          <w:rFonts w:ascii="Arial" w:hAnsi="Arial" w:cs="Arial"/>
        </w:rPr>
        <w:t>, единовременной выплаты к отпуску в расчете на</w:t>
      </w:r>
      <w:r w:rsidR="00771DC8" w:rsidRPr="00BD35BF">
        <w:rPr>
          <w:rFonts w:ascii="Arial" w:hAnsi="Arial" w:cs="Arial"/>
        </w:rPr>
        <w:t xml:space="preserve"> месяц.</w:t>
      </w:r>
    </w:p>
    <w:p w:rsidR="00227B0F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lastRenderedPageBreak/>
        <w:t>2</w:t>
      </w:r>
      <w:r w:rsidR="00372D6E" w:rsidRPr="00BD35BF">
        <w:rPr>
          <w:rFonts w:ascii="Arial" w:hAnsi="Arial" w:cs="Arial"/>
        </w:rPr>
        <w:t>.</w:t>
      </w:r>
      <w:r w:rsidRPr="00BD35BF">
        <w:rPr>
          <w:rFonts w:ascii="Arial" w:hAnsi="Arial" w:cs="Arial"/>
        </w:rPr>
        <w:t>4.</w:t>
      </w:r>
      <w:r w:rsidR="00372D6E" w:rsidRPr="00BD35BF">
        <w:rPr>
          <w:rFonts w:ascii="Arial" w:hAnsi="Arial" w:cs="Arial"/>
        </w:rPr>
        <w:t xml:space="preserve"> На ежемесячное денежное вознаграждение, ежемесячное денежное поощрение и</w:t>
      </w:r>
      <w:r w:rsidR="00771DC8" w:rsidRPr="00BD35BF">
        <w:rPr>
          <w:rFonts w:ascii="Arial" w:hAnsi="Arial" w:cs="Arial"/>
        </w:rPr>
        <w:t xml:space="preserve"> иные </w:t>
      </w:r>
      <w:r w:rsidR="00372D6E" w:rsidRPr="00BD35BF">
        <w:rPr>
          <w:rFonts w:ascii="Arial" w:hAnsi="Arial" w:cs="Arial"/>
        </w:rPr>
        <w:t>дополнительные выплаты, предусм</w:t>
      </w:r>
      <w:r w:rsidR="00771DC8" w:rsidRPr="00BD35BF">
        <w:rPr>
          <w:rFonts w:ascii="Arial" w:hAnsi="Arial" w:cs="Arial"/>
        </w:rPr>
        <w:t xml:space="preserve">отренные настоящей статьей, Главе </w:t>
      </w:r>
      <w:r w:rsidRPr="00BD35BF">
        <w:rPr>
          <w:rFonts w:ascii="Arial" w:hAnsi="Arial" w:cs="Arial"/>
        </w:rPr>
        <w:t xml:space="preserve">Тулюшского </w:t>
      </w:r>
      <w:r w:rsidR="00771DC8" w:rsidRPr="00BD35BF">
        <w:rPr>
          <w:rFonts w:ascii="Arial" w:hAnsi="Arial" w:cs="Arial"/>
        </w:rPr>
        <w:t xml:space="preserve">муниципального образования  </w:t>
      </w:r>
      <w:r w:rsidR="00372D6E" w:rsidRPr="00BD35BF">
        <w:rPr>
          <w:rFonts w:ascii="Arial" w:hAnsi="Arial" w:cs="Arial"/>
        </w:rPr>
        <w:t xml:space="preserve"> начисляются районный коэфф</w:t>
      </w:r>
      <w:r w:rsidRPr="00BD35BF">
        <w:rPr>
          <w:rFonts w:ascii="Arial" w:hAnsi="Arial" w:cs="Arial"/>
        </w:rPr>
        <w:t>ициент и процентная надбавка к </w:t>
      </w:r>
      <w:r w:rsidR="00771DC8" w:rsidRPr="00BD35BF">
        <w:rPr>
          <w:rFonts w:ascii="Arial" w:hAnsi="Arial" w:cs="Arial"/>
        </w:rPr>
        <w:t>зара</w:t>
      </w:r>
      <w:r w:rsidR="00372D6E" w:rsidRPr="00BD35BF">
        <w:rPr>
          <w:rFonts w:ascii="Arial" w:hAnsi="Arial" w:cs="Arial"/>
        </w:rPr>
        <w:t>ботной плате за работу в южных районах Иркутской области в разме</w:t>
      </w:r>
      <w:r w:rsidRPr="00BD35BF">
        <w:rPr>
          <w:rFonts w:ascii="Arial" w:hAnsi="Arial" w:cs="Arial"/>
        </w:rPr>
        <w:t>рах, определенных </w:t>
      </w:r>
      <w:r w:rsidR="00771DC8" w:rsidRPr="00BD35BF">
        <w:rPr>
          <w:rFonts w:ascii="Arial" w:hAnsi="Arial" w:cs="Arial"/>
        </w:rPr>
        <w:t>федера</w:t>
      </w:r>
      <w:r w:rsidR="00372D6E" w:rsidRPr="00BD35BF">
        <w:rPr>
          <w:rFonts w:ascii="Arial" w:hAnsi="Arial" w:cs="Arial"/>
        </w:rPr>
        <w:t>льным и областным законодательством.</w:t>
      </w:r>
    </w:p>
    <w:p w:rsidR="00227B0F" w:rsidRPr="00BD35BF" w:rsidRDefault="00227B0F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</w:p>
    <w:p w:rsidR="00227B0F" w:rsidRPr="00BD35BF" w:rsidRDefault="00372D6E" w:rsidP="00BD35BF">
      <w:pPr>
        <w:pStyle w:val="a7"/>
        <w:numPr>
          <w:ilvl w:val="0"/>
          <w:numId w:val="6"/>
        </w:numPr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BD35BF">
        <w:rPr>
          <w:rFonts w:ascii="Arial" w:hAnsi="Arial" w:cs="Arial"/>
          <w:b/>
        </w:rPr>
        <w:t xml:space="preserve">Формирования фонда оплаты труда </w:t>
      </w:r>
      <w:r w:rsidR="00771DC8" w:rsidRPr="00BD35BF">
        <w:rPr>
          <w:rFonts w:ascii="Arial" w:hAnsi="Arial" w:cs="Arial"/>
          <w:b/>
        </w:rPr>
        <w:t xml:space="preserve"> Главы  </w:t>
      </w:r>
      <w:r w:rsidR="00145827" w:rsidRPr="00BD35BF">
        <w:rPr>
          <w:rFonts w:ascii="Arial" w:hAnsi="Arial" w:cs="Arial"/>
          <w:b/>
        </w:rPr>
        <w:t xml:space="preserve">Тулюшского </w:t>
      </w:r>
      <w:r w:rsidRPr="00BD35BF">
        <w:rPr>
          <w:rFonts w:ascii="Arial" w:hAnsi="Arial" w:cs="Arial"/>
          <w:b/>
        </w:rPr>
        <w:t>муниципального образования</w:t>
      </w:r>
    </w:p>
    <w:p w:rsidR="00227B2B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71DC8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3.</w:t>
      </w:r>
      <w:r w:rsidR="00D220DB" w:rsidRPr="00BD35BF">
        <w:rPr>
          <w:rFonts w:ascii="Arial" w:hAnsi="Arial" w:cs="Arial"/>
        </w:rPr>
        <w:t>1. Расход на оплату труда Главы</w:t>
      </w:r>
      <w:r w:rsidRPr="00BD35BF">
        <w:rPr>
          <w:rFonts w:ascii="Arial" w:hAnsi="Arial" w:cs="Arial"/>
        </w:rPr>
        <w:t xml:space="preserve"> </w:t>
      </w:r>
      <w:r w:rsidR="00D220DB" w:rsidRPr="00BD35BF">
        <w:rPr>
          <w:rFonts w:ascii="Arial" w:hAnsi="Arial" w:cs="Arial"/>
        </w:rPr>
        <w:t xml:space="preserve"> </w:t>
      </w:r>
      <w:r w:rsidRPr="00BD35BF">
        <w:rPr>
          <w:rFonts w:ascii="Arial" w:hAnsi="Arial" w:cs="Arial"/>
        </w:rPr>
        <w:t>Тулюшского</w:t>
      </w:r>
      <w:r w:rsidR="00D220DB" w:rsidRPr="00BD35BF">
        <w:rPr>
          <w:rFonts w:ascii="Arial" w:hAnsi="Arial" w:cs="Arial"/>
        </w:rPr>
        <w:t xml:space="preserve"> </w:t>
      </w:r>
      <w:r w:rsidR="00372D6E" w:rsidRPr="00BD35BF">
        <w:rPr>
          <w:rFonts w:ascii="Arial" w:hAnsi="Arial" w:cs="Arial"/>
        </w:rPr>
        <w:t xml:space="preserve"> муниципальн</w:t>
      </w:r>
      <w:r w:rsidR="00D220DB" w:rsidRPr="00BD35BF">
        <w:rPr>
          <w:rFonts w:ascii="Arial" w:hAnsi="Arial" w:cs="Arial"/>
        </w:rPr>
        <w:t>ого образования  не долж</w:t>
      </w:r>
      <w:r w:rsidR="00372D6E" w:rsidRPr="00BD35BF">
        <w:rPr>
          <w:rFonts w:ascii="Arial" w:hAnsi="Arial" w:cs="Arial"/>
        </w:rPr>
        <w:t>ен превышать норматив ф</w:t>
      </w:r>
      <w:r w:rsidR="00D220DB" w:rsidRPr="00BD35BF">
        <w:rPr>
          <w:rFonts w:ascii="Arial" w:hAnsi="Arial" w:cs="Arial"/>
        </w:rPr>
        <w:t>ормирования расходов на оплату т</w:t>
      </w:r>
      <w:r w:rsidR="00372D6E" w:rsidRPr="00BD35BF">
        <w:rPr>
          <w:rFonts w:ascii="Arial" w:hAnsi="Arial" w:cs="Arial"/>
        </w:rPr>
        <w:t>руда, утвержденный</w:t>
      </w:r>
      <w:r w:rsidR="00145827" w:rsidRPr="00BD35BF">
        <w:rPr>
          <w:rFonts w:ascii="Arial" w:hAnsi="Arial" w:cs="Arial"/>
        </w:rPr>
        <w:t xml:space="preserve"> </w:t>
      </w:r>
      <w:r w:rsidR="00771DC8" w:rsidRPr="00BD35BF">
        <w:rPr>
          <w:rFonts w:ascii="Arial" w:hAnsi="Arial" w:cs="Arial"/>
        </w:rPr>
        <w:t>постановлением</w:t>
      </w:r>
      <w:r w:rsidR="00145827" w:rsidRPr="00BD35BF">
        <w:rPr>
          <w:rFonts w:ascii="Arial" w:hAnsi="Arial" w:cs="Arial"/>
        </w:rPr>
        <w:t xml:space="preserve"> </w:t>
      </w:r>
      <w:r w:rsidR="00771DC8" w:rsidRPr="00BD35BF">
        <w:rPr>
          <w:rFonts w:ascii="Arial" w:hAnsi="Arial" w:cs="Arial"/>
        </w:rPr>
        <w:t xml:space="preserve"> Правительства Иркутской о</w:t>
      </w:r>
      <w:r w:rsidR="00D220DB" w:rsidRPr="00BD35BF">
        <w:rPr>
          <w:rFonts w:ascii="Arial" w:hAnsi="Arial" w:cs="Arial"/>
        </w:rPr>
        <w:t>бласти от 27 ноября 2014 гола №599-пп  «Об</w:t>
      </w:r>
      <w:r w:rsidR="00771DC8" w:rsidRPr="00BD35BF">
        <w:rPr>
          <w:rFonts w:ascii="Arial" w:hAnsi="Arial" w:cs="Arial"/>
        </w:rPr>
        <w:t xml:space="preserve"> установлении нормативов ф</w:t>
      </w:r>
      <w:r w:rsidR="00D220DB" w:rsidRPr="00BD35BF">
        <w:rPr>
          <w:rFonts w:ascii="Arial" w:hAnsi="Arial" w:cs="Arial"/>
        </w:rPr>
        <w:t>ормирования расходов на оплату труда депутатов</w:t>
      </w:r>
      <w:r w:rsidR="00771DC8" w:rsidRPr="00BD35BF">
        <w:rPr>
          <w:rFonts w:ascii="Arial" w:hAnsi="Arial" w:cs="Arial"/>
        </w:rPr>
        <w:t>, должностных лиц местного самоуправления, осуществляющих свои полномочия на п</w:t>
      </w:r>
      <w:r w:rsidR="00D220DB" w:rsidRPr="00BD35BF">
        <w:rPr>
          <w:rFonts w:ascii="Arial" w:hAnsi="Arial" w:cs="Arial"/>
        </w:rPr>
        <w:t xml:space="preserve">остоянной </w:t>
      </w:r>
      <w:r w:rsidR="00771DC8" w:rsidRPr="00BD35BF">
        <w:rPr>
          <w:rFonts w:ascii="Arial" w:hAnsi="Arial" w:cs="Arial"/>
        </w:rPr>
        <w:t xml:space="preserve"> основе, муниципальных служащих и содержание органов местного само</w:t>
      </w:r>
      <w:r w:rsidR="00D220DB" w:rsidRPr="00BD35BF">
        <w:rPr>
          <w:rFonts w:ascii="Arial" w:hAnsi="Arial" w:cs="Arial"/>
        </w:rPr>
        <w:t xml:space="preserve">управления  </w:t>
      </w:r>
      <w:r w:rsidR="00771DC8" w:rsidRPr="00BD35BF">
        <w:rPr>
          <w:rFonts w:ascii="Arial" w:hAnsi="Arial" w:cs="Arial"/>
        </w:rPr>
        <w:t xml:space="preserve"> муниципальных образований Иркутской области».</w:t>
      </w:r>
    </w:p>
    <w:p w:rsidR="00771DC8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3.</w:t>
      </w:r>
      <w:r w:rsidR="00D220DB" w:rsidRPr="00BD35BF">
        <w:rPr>
          <w:rFonts w:ascii="Arial" w:hAnsi="Arial" w:cs="Arial"/>
        </w:rPr>
        <w:t xml:space="preserve">2. </w:t>
      </w:r>
      <w:r w:rsidR="00771DC8" w:rsidRPr="00BD35BF">
        <w:rPr>
          <w:rFonts w:ascii="Arial" w:hAnsi="Arial" w:cs="Arial"/>
        </w:rPr>
        <w:t xml:space="preserve">Годовой норматив формирования расходов на оплату труда </w:t>
      </w:r>
      <w:r w:rsidR="00D220DB" w:rsidRPr="00BD35BF">
        <w:rPr>
          <w:rFonts w:ascii="Arial" w:hAnsi="Arial" w:cs="Arial"/>
        </w:rPr>
        <w:t xml:space="preserve">Главы </w:t>
      </w:r>
      <w:r w:rsidRPr="00BD35BF">
        <w:rPr>
          <w:rFonts w:ascii="Arial" w:hAnsi="Arial" w:cs="Arial"/>
        </w:rPr>
        <w:t>Тулюшского</w:t>
      </w:r>
      <w:r w:rsidR="00D220DB" w:rsidRPr="00BD35BF">
        <w:rPr>
          <w:rFonts w:ascii="Arial" w:hAnsi="Arial" w:cs="Arial"/>
        </w:rPr>
        <w:t xml:space="preserve"> муниципального  образования </w:t>
      </w:r>
      <w:r w:rsidR="00771DC8" w:rsidRPr="00BD35BF">
        <w:rPr>
          <w:rFonts w:ascii="Arial" w:hAnsi="Arial" w:cs="Arial"/>
        </w:rPr>
        <w:t xml:space="preserve"> определяется исходя из соответствующего формирования расходов на о</w:t>
      </w:r>
      <w:r w:rsidR="00A21AF3" w:rsidRPr="00BD35BF">
        <w:rPr>
          <w:rFonts w:ascii="Arial" w:hAnsi="Arial" w:cs="Arial"/>
        </w:rPr>
        <w:t>плату труда в расчете на месяц.</w:t>
      </w:r>
    </w:p>
    <w:p w:rsidR="00771DC8" w:rsidRPr="00BD35BF" w:rsidRDefault="00771DC8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Таким образом, годовой норматив ф</w:t>
      </w:r>
      <w:r w:rsidR="00592C67" w:rsidRPr="00BD35BF">
        <w:rPr>
          <w:rFonts w:ascii="Arial" w:hAnsi="Arial" w:cs="Arial"/>
        </w:rPr>
        <w:t xml:space="preserve">ормирования расходов на оплату  Главы </w:t>
      </w:r>
      <w:r w:rsidR="00227B2B" w:rsidRPr="00BD35BF">
        <w:rPr>
          <w:rFonts w:ascii="Arial" w:hAnsi="Arial" w:cs="Arial"/>
        </w:rPr>
        <w:t xml:space="preserve">Тулюшского </w:t>
      </w:r>
      <w:r w:rsidRPr="00BD35BF">
        <w:rPr>
          <w:rFonts w:ascii="Arial" w:hAnsi="Arial" w:cs="Arial"/>
        </w:rPr>
        <w:t>муниципального</w:t>
      </w:r>
      <w:r w:rsidR="00D67690" w:rsidRPr="00BD35BF">
        <w:rPr>
          <w:rFonts w:ascii="Arial" w:hAnsi="Arial" w:cs="Arial"/>
        </w:rPr>
        <w:t xml:space="preserve"> образования</w:t>
      </w:r>
      <w:r w:rsidRPr="00BD35BF">
        <w:rPr>
          <w:rFonts w:ascii="Arial" w:hAnsi="Arial" w:cs="Arial"/>
        </w:rPr>
        <w:t>, определяется на очередной финансовый</w:t>
      </w:r>
      <w:r w:rsidR="00592C67" w:rsidRPr="00BD35BF">
        <w:rPr>
          <w:rFonts w:ascii="Arial" w:hAnsi="Arial" w:cs="Arial"/>
        </w:rPr>
        <w:t xml:space="preserve">  год и  </w:t>
      </w:r>
      <w:r w:rsidR="005B0CF1" w:rsidRPr="00BD35BF">
        <w:rPr>
          <w:rFonts w:ascii="Arial" w:hAnsi="Arial" w:cs="Arial"/>
        </w:rPr>
        <w:t xml:space="preserve">не </w:t>
      </w:r>
      <w:r w:rsidRPr="00BD35BF">
        <w:rPr>
          <w:rFonts w:ascii="Arial" w:hAnsi="Arial" w:cs="Arial"/>
        </w:rPr>
        <w:t>подлежит корректировке в течение года, на который определен.</w:t>
      </w:r>
    </w:p>
    <w:p w:rsidR="00771DC8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3.</w:t>
      </w:r>
      <w:r w:rsidR="00592C67" w:rsidRPr="00BD35BF">
        <w:rPr>
          <w:rFonts w:ascii="Arial" w:hAnsi="Arial" w:cs="Arial"/>
        </w:rPr>
        <w:t xml:space="preserve">3. </w:t>
      </w:r>
      <w:r w:rsidR="00771DC8" w:rsidRPr="00BD35BF">
        <w:rPr>
          <w:rFonts w:ascii="Arial" w:hAnsi="Arial" w:cs="Arial"/>
        </w:rPr>
        <w:t xml:space="preserve">Увеличение (индексация) денежного вознаграждения и денежного </w:t>
      </w:r>
      <w:r w:rsidR="00592C67" w:rsidRPr="00BD35BF">
        <w:rPr>
          <w:rFonts w:ascii="Arial" w:hAnsi="Arial" w:cs="Arial"/>
        </w:rPr>
        <w:t xml:space="preserve"> поощрения  Главы </w:t>
      </w:r>
      <w:r w:rsidRPr="00BD35BF">
        <w:rPr>
          <w:rFonts w:ascii="Arial" w:hAnsi="Arial" w:cs="Arial"/>
        </w:rPr>
        <w:t xml:space="preserve">Тулюшского </w:t>
      </w:r>
      <w:r w:rsidR="00592C67" w:rsidRPr="00BD35BF">
        <w:rPr>
          <w:rFonts w:ascii="Arial" w:hAnsi="Arial" w:cs="Arial"/>
        </w:rPr>
        <w:t xml:space="preserve"> муниципального образования производится в соответствии с федеральным </w:t>
      </w:r>
      <w:r w:rsidR="00771DC8" w:rsidRPr="00BD35BF">
        <w:rPr>
          <w:rFonts w:ascii="Arial" w:hAnsi="Arial" w:cs="Arial"/>
        </w:rPr>
        <w:t xml:space="preserve"> законодательством.</w:t>
      </w:r>
    </w:p>
    <w:p w:rsidR="00771DC8" w:rsidRPr="00BD35BF" w:rsidRDefault="00227B2B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  <w:r w:rsidRPr="00BD35BF">
        <w:rPr>
          <w:rFonts w:ascii="Arial" w:hAnsi="Arial" w:cs="Arial"/>
        </w:rPr>
        <w:t>3.</w:t>
      </w:r>
      <w:r w:rsidR="00592C67" w:rsidRPr="00BD35BF">
        <w:rPr>
          <w:rFonts w:ascii="Arial" w:hAnsi="Arial" w:cs="Arial"/>
        </w:rPr>
        <w:t>4.</w:t>
      </w:r>
      <w:r w:rsidR="00145827" w:rsidRPr="00BD35BF">
        <w:rPr>
          <w:rFonts w:ascii="Arial" w:hAnsi="Arial" w:cs="Arial"/>
          <w:b/>
        </w:rPr>
        <w:t xml:space="preserve"> </w:t>
      </w:r>
      <w:r w:rsidR="00592C67" w:rsidRPr="00BD35BF">
        <w:rPr>
          <w:rFonts w:ascii="Arial" w:hAnsi="Arial" w:cs="Arial"/>
        </w:rPr>
        <w:t xml:space="preserve">Фонд оплаты труда Главы </w:t>
      </w:r>
      <w:r w:rsidRPr="00BD35BF">
        <w:rPr>
          <w:rFonts w:ascii="Arial" w:hAnsi="Arial" w:cs="Arial"/>
        </w:rPr>
        <w:t>Тулюшского</w:t>
      </w:r>
      <w:r w:rsidR="00592C67" w:rsidRPr="00BD35BF">
        <w:rPr>
          <w:rFonts w:ascii="Arial" w:hAnsi="Arial" w:cs="Arial"/>
        </w:rPr>
        <w:t xml:space="preserve"> </w:t>
      </w:r>
      <w:r w:rsidR="00771DC8" w:rsidRPr="00BD35BF">
        <w:rPr>
          <w:rFonts w:ascii="Arial" w:hAnsi="Arial" w:cs="Arial"/>
        </w:rPr>
        <w:t xml:space="preserve"> му</w:t>
      </w:r>
      <w:r w:rsidR="00592C67" w:rsidRPr="00BD35BF">
        <w:rPr>
          <w:rFonts w:ascii="Arial" w:hAnsi="Arial" w:cs="Arial"/>
        </w:rPr>
        <w:t xml:space="preserve">ниципального образования  </w:t>
      </w:r>
      <w:r w:rsidR="00771DC8" w:rsidRPr="00BD35BF">
        <w:rPr>
          <w:rFonts w:ascii="Arial" w:hAnsi="Arial" w:cs="Arial"/>
        </w:rPr>
        <w:t>формируется с учетом районного коэффициента и процент</w:t>
      </w:r>
      <w:r w:rsidR="00592C67" w:rsidRPr="00BD35BF">
        <w:rPr>
          <w:rFonts w:ascii="Arial" w:hAnsi="Arial" w:cs="Arial"/>
        </w:rPr>
        <w:t xml:space="preserve">ной надбавки к заработной  плате за работу </w:t>
      </w:r>
      <w:r w:rsidR="00771DC8" w:rsidRPr="00BD35BF">
        <w:rPr>
          <w:rFonts w:ascii="Arial" w:hAnsi="Arial" w:cs="Arial"/>
        </w:rPr>
        <w:t xml:space="preserve"> в южных районах Иркутской области в размерах, определенных ф</w:t>
      </w:r>
      <w:r w:rsidR="00592C67" w:rsidRPr="00BD35BF">
        <w:rPr>
          <w:rFonts w:ascii="Arial" w:hAnsi="Arial" w:cs="Arial"/>
        </w:rPr>
        <w:t xml:space="preserve">едеральным  и </w:t>
      </w:r>
      <w:r w:rsidR="00771DC8" w:rsidRPr="00BD35BF">
        <w:rPr>
          <w:rFonts w:ascii="Arial" w:hAnsi="Arial" w:cs="Arial"/>
        </w:rPr>
        <w:t xml:space="preserve"> областным законодательством.</w:t>
      </w:r>
    </w:p>
    <w:p w:rsidR="00592C67" w:rsidRPr="00BD35BF" w:rsidRDefault="00592C67" w:rsidP="00BD35BF">
      <w:pPr>
        <w:pStyle w:val="a7"/>
        <w:spacing w:line="360" w:lineRule="auto"/>
        <w:ind w:firstLine="709"/>
        <w:jc w:val="both"/>
        <w:rPr>
          <w:rFonts w:ascii="Arial" w:hAnsi="Arial" w:cs="Arial"/>
        </w:rPr>
      </w:pPr>
    </w:p>
    <w:sectPr w:rsidR="00592C67" w:rsidRPr="00BD35BF" w:rsidSect="00227B2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57" w:rsidRDefault="00956957">
      <w:r>
        <w:separator/>
      </w:r>
    </w:p>
  </w:endnote>
  <w:endnote w:type="continuationSeparator" w:id="0">
    <w:p w:rsidR="00956957" w:rsidRDefault="009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57" w:rsidRDefault="00956957"/>
  </w:footnote>
  <w:footnote w:type="continuationSeparator" w:id="0">
    <w:p w:rsidR="00956957" w:rsidRDefault="00956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6D0"/>
    <w:multiLevelType w:val="multilevel"/>
    <w:tmpl w:val="1220D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5D4419E"/>
    <w:multiLevelType w:val="multilevel"/>
    <w:tmpl w:val="2ADA56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F6CC9"/>
    <w:multiLevelType w:val="multilevel"/>
    <w:tmpl w:val="55C035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00388"/>
    <w:multiLevelType w:val="multilevel"/>
    <w:tmpl w:val="53AC5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97DC9"/>
    <w:multiLevelType w:val="multilevel"/>
    <w:tmpl w:val="CB4A54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4404F"/>
    <w:multiLevelType w:val="multilevel"/>
    <w:tmpl w:val="AEFC95D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F"/>
    <w:rsid w:val="00026E83"/>
    <w:rsid w:val="00027216"/>
    <w:rsid w:val="000316A6"/>
    <w:rsid w:val="000463B1"/>
    <w:rsid w:val="00137F22"/>
    <w:rsid w:val="00145827"/>
    <w:rsid w:val="0018223E"/>
    <w:rsid w:val="001E3913"/>
    <w:rsid w:val="00227B0F"/>
    <w:rsid w:val="00227B2B"/>
    <w:rsid w:val="00246354"/>
    <w:rsid w:val="00283BF5"/>
    <w:rsid w:val="002C0060"/>
    <w:rsid w:val="003262C0"/>
    <w:rsid w:val="00342ED6"/>
    <w:rsid w:val="00372D6E"/>
    <w:rsid w:val="00416356"/>
    <w:rsid w:val="00422F71"/>
    <w:rsid w:val="00441B94"/>
    <w:rsid w:val="004C3E51"/>
    <w:rsid w:val="004D4F5B"/>
    <w:rsid w:val="00511797"/>
    <w:rsid w:val="00583E25"/>
    <w:rsid w:val="0059047D"/>
    <w:rsid w:val="00592C67"/>
    <w:rsid w:val="005939F9"/>
    <w:rsid w:val="005B0CF1"/>
    <w:rsid w:val="00625D64"/>
    <w:rsid w:val="006B18F8"/>
    <w:rsid w:val="006E7FE7"/>
    <w:rsid w:val="00771DC8"/>
    <w:rsid w:val="008820F7"/>
    <w:rsid w:val="00956957"/>
    <w:rsid w:val="00957116"/>
    <w:rsid w:val="009823F6"/>
    <w:rsid w:val="00A012F7"/>
    <w:rsid w:val="00A06072"/>
    <w:rsid w:val="00A21AF3"/>
    <w:rsid w:val="00A255FB"/>
    <w:rsid w:val="00A81494"/>
    <w:rsid w:val="00A86DB2"/>
    <w:rsid w:val="00AB4D94"/>
    <w:rsid w:val="00AC1244"/>
    <w:rsid w:val="00B4088E"/>
    <w:rsid w:val="00BD35BF"/>
    <w:rsid w:val="00C73E94"/>
    <w:rsid w:val="00C85461"/>
    <w:rsid w:val="00CD10FC"/>
    <w:rsid w:val="00D10C89"/>
    <w:rsid w:val="00D220DB"/>
    <w:rsid w:val="00D67690"/>
    <w:rsid w:val="00DD1472"/>
    <w:rsid w:val="00DF4799"/>
    <w:rsid w:val="00E04377"/>
    <w:rsid w:val="00F1142D"/>
    <w:rsid w:val="00F52A91"/>
    <w:rsid w:val="00FE1E30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D28C2-867B-414F-AD45-C96CEB1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BUHGL</dc:creator>
  <cp:lastModifiedBy>User</cp:lastModifiedBy>
  <cp:revision>2</cp:revision>
  <cp:lastPrinted>2018-05-25T03:07:00Z</cp:lastPrinted>
  <dcterms:created xsi:type="dcterms:W3CDTF">2018-06-08T08:46:00Z</dcterms:created>
  <dcterms:modified xsi:type="dcterms:W3CDTF">2018-06-08T08:46:00Z</dcterms:modified>
</cp:coreProperties>
</file>